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D9" w:rsidRDefault="00E23FD9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BF8" w:rsidRDefault="00192BF8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BF8" w:rsidRDefault="00192BF8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ED7DEE">
      <w:pPr>
        <w:widowControl/>
        <w:tabs>
          <w:tab w:val="left" w:pos="2127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B6FD3">
        <w:rPr>
          <w:rFonts w:ascii="Times New Roman" w:hAnsi="Times New Roman" w:cs="Times New Roman"/>
          <w:b/>
          <w:sz w:val="24"/>
          <w:szCs w:val="24"/>
        </w:rPr>
        <w:t>О</w:t>
      </w:r>
      <w:r w:rsidRPr="000A07A9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56C7B" w:rsidRDefault="00191CBF" w:rsidP="00F56C7B">
      <w:pPr>
        <w:suppressAutoHyphens/>
        <w:jc w:val="center"/>
        <w:rPr>
          <w:bCs/>
          <w:color w:val="000000"/>
        </w:rPr>
      </w:pPr>
      <w:r w:rsidRPr="00403FE7">
        <w:rPr>
          <w:rFonts w:ascii="Times New Roman" w:hAnsi="Times New Roman" w:cs="Times New Roman"/>
          <w:sz w:val="26"/>
          <w:szCs w:val="26"/>
        </w:rPr>
        <w:t>на открытый запрос предложений  по выбору исполнителя работ</w:t>
      </w:r>
      <w:r w:rsidR="008D3C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D3C3F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F56C7B" w:rsidRPr="00F56C7B" w:rsidRDefault="00F56C7B" w:rsidP="00F56C7B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6C7B">
        <w:rPr>
          <w:b/>
          <w:bCs/>
          <w:color w:val="000000"/>
          <w:sz w:val="26"/>
          <w:szCs w:val="26"/>
        </w:rPr>
        <w:t xml:space="preserve"> </w:t>
      </w:r>
      <w:r w:rsidR="008D3C3F">
        <w:rPr>
          <w:rFonts w:ascii="Times New Roman" w:hAnsi="Times New Roman" w:cs="Times New Roman"/>
          <w:b/>
          <w:sz w:val="26"/>
          <w:szCs w:val="26"/>
        </w:rPr>
        <w:t>у</w:t>
      </w:r>
      <w:r w:rsidRPr="00F56C7B">
        <w:rPr>
          <w:rFonts w:ascii="Times New Roman" w:hAnsi="Times New Roman" w:cs="Times New Roman"/>
          <w:b/>
          <w:sz w:val="26"/>
          <w:szCs w:val="26"/>
        </w:rPr>
        <w:t>становк</w:t>
      </w:r>
      <w:r w:rsidR="008D3C3F">
        <w:rPr>
          <w:rFonts w:ascii="Times New Roman" w:hAnsi="Times New Roman" w:cs="Times New Roman"/>
          <w:b/>
          <w:sz w:val="26"/>
          <w:szCs w:val="26"/>
        </w:rPr>
        <w:t>е</w:t>
      </w:r>
      <w:r w:rsidRPr="00F56C7B">
        <w:rPr>
          <w:rFonts w:ascii="Times New Roman" w:hAnsi="Times New Roman" w:cs="Times New Roman"/>
          <w:b/>
          <w:sz w:val="26"/>
          <w:szCs w:val="26"/>
        </w:rPr>
        <w:t xml:space="preserve"> канального оборудования на ГЭС-4,</w:t>
      </w:r>
      <w:r w:rsidR="00442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6C7B">
        <w:rPr>
          <w:rFonts w:ascii="Times New Roman" w:hAnsi="Times New Roman" w:cs="Times New Roman"/>
          <w:b/>
          <w:sz w:val="26"/>
          <w:szCs w:val="26"/>
        </w:rPr>
        <w:t>7,</w:t>
      </w:r>
      <w:r w:rsidR="00442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6C7B">
        <w:rPr>
          <w:rFonts w:ascii="Times New Roman" w:hAnsi="Times New Roman" w:cs="Times New Roman"/>
          <w:b/>
          <w:sz w:val="26"/>
          <w:szCs w:val="26"/>
        </w:rPr>
        <w:t>3,</w:t>
      </w:r>
      <w:r w:rsidR="00442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6C7B">
        <w:rPr>
          <w:rFonts w:ascii="Times New Roman" w:hAnsi="Times New Roman" w:cs="Times New Roman"/>
          <w:b/>
          <w:sz w:val="26"/>
          <w:szCs w:val="26"/>
        </w:rPr>
        <w:t>5,</w:t>
      </w:r>
      <w:r w:rsidR="00442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6C7B">
        <w:rPr>
          <w:rFonts w:ascii="Times New Roman" w:hAnsi="Times New Roman" w:cs="Times New Roman"/>
          <w:b/>
          <w:sz w:val="26"/>
          <w:szCs w:val="26"/>
        </w:rPr>
        <w:t>6,</w:t>
      </w:r>
      <w:r w:rsidR="004423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6C7B">
        <w:rPr>
          <w:rFonts w:ascii="Times New Roman" w:hAnsi="Times New Roman" w:cs="Times New Roman"/>
          <w:b/>
          <w:sz w:val="26"/>
          <w:szCs w:val="26"/>
        </w:rPr>
        <w:t xml:space="preserve">9 филиала </w:t>
      </w:r>
      <w:r w:rsidR="008D3C3F">
        <w:rPr>
          <w:rFonts w:ascii="Times New Roman" w:hAnsi="Times New Roman" w:cs="Times New Roman"/>
          <w:b/>
          <w:sz w:val="26"/>
          <w:szCs w:val="26"/>
        </w:rPr>
        <w:t>«Карельский</w:t>
      </w:r>
      <w:r w:rsidR="00442379" w:rsidRPr="005550A6">
        <w:rPr>
          <w:rFonts w:ascii="Times New Roman" w:hAnsi="Times New Roman" w:cs="Times New Roman"/>
          <w:b/>
          <w:sz w:val="26"/>
          <w:szCs w:val="26"/>
        </w:rPr>
        <w:t>»</w:t>
      </w:r>
      <w:r w:rsidR="008D3C3F">
        <w:rPr>
          <w:rFonts w:ascii="Times New Roman" w:hAnsi="Times New Roman" w:cs="Times New Roman"/>
          <w:b/>
          <w:sz w:val="26"/>
          <w:szCs w:val="26"/>
        </w:rPr>
        <w:t xml:space="preserve"> ОАО «ТГК-1»</w:t>
      </w:r>
    </w:p>
    <w:p w:rsidR="00F56C7B" w:rsidRPr="00F56C7B" w:rsidRDefault="00F56C7B" w:rsidP="00F56C7B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F56C7B">
        <w:rPr>
          <w:rFonts w:ascii="Times New Roman" w:hAnsi="Times New Roman" w:cs="Times New Roman"/>
          <w:sz w:val="26"/>
          <w:szCs w:val="26"/>
        </w:rPr>
        <w:t xml:space="preserve">номер </w:t>
      </w:r>
      <w:proofErr w:type="spellStart"/>
      <w:r w:rsidRPr="00F56C7B">
        <w:rPr>
          <w:rFonts w:ascii="Times New Roman" w:hAnsi="Times New Roman" w:cs="Times New Roman"/>
          <w:sz w:val="26"/>
          <w:szCs w:val="26"/>
        </w:rPr>
        <w:t>Инвест</w:t>
      </w:r>
      <w:proofErr w:type="gramStart"/>
      <w:r w:rsidRPr="00F56C7B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F56C7B">
        <w:rPr>
          <w:rFonts w:ascii="Times New Roman" w:hAnsi="Times New Roman" w:cs="Times New Roman"/>
          <w:sz w:val="26"/>
          <w:szCs w:val="26"/>
        </w:rPr>
        <w:t>роекта</w:t>
      </w:r>
      <w:proofErr w:type="spellEnd"/>
      <w:r w:rsidRPr="00F56C7B">
        <w:rPr>
          <w:rFonts w:ascii="Times New Roman" w:hAnsi="Times New Roman" w:cs="Times New Roman"/>
          <w:sz w:val="26"/>
          <w:szCs w:val="26"/>
        </w:rPr>
        <w:t>: № 11-0343</w:t>
      </w:r>
    </w:p>
    <w:p w:rsidR="00F56C7B" w:rsidRPr="00F56C7B" w:rsidRDefault="00F56C7B" w:rsidP="00F56C7B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F56C7B">
        <w:rPr>
          <w:rFonts w:ascii="Times New Roman" w:hAnsi="Times New Roman" w:cs="Times New Roman"/>
          <w:sz w:val="26"/>
          <w:szCs w:val="26"/>
        </w:rPr>
        <w:t>номер закупки по ГКПЗ: № 1090/5.25-904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01588" w:rsidRPr="00442379" w:rsidRDefault="00701588" w:rsidP="00701588">
      <w:pPr>
        <w:pStyle w:val="a4"/>
        <w:widowControl/>
        <w:tabs>
          <w:tab w:val="left" w:pos="284"/>
        </w:tabs>
        <w:suppressAutoHyphens/>
        <w:autoSpaceDE/>
        <w:autoSpaceDN/>
        <w:adjustRightInd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91CBF" w:rsidRPr="00442379" w:rsidRDefault="00191C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месту выполнения работ:</w:t>
      </w:r>
    </w:p>
    <w:p w:rsidR="00AF631B" w:rsidRPr="00442379" w:rsidRDefault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250" w:tblpY="1"/>
        <w:tblOverlap w:val="never"/>
        <w:tblW w:w="10173" w:type="dxa"/>
        <w:tblLook w:val="0000" w:firstRow="0" w:lastRow="0" w:firstColumn="0" w:lastColumn="0" w:noHBand="0" w:noVBand="0"/>
      </w:tblPr>
      <w:tblGrid>
        <w:gridCol w:w="2802"/>
        <w:gridCol w:w="7371"/>
      </w:tblGrid>
      <w:tr w:rsidR="008D7CA9" w:rsidRPr="00442379" w:rsidTr="00F56C7B">
        <w:trPr>
          <w:trHeight w:val="31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7CA9" w:rsidRPr="00442379" w:rsidRDefault="008D7CA9" w:rsidP="00AF63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A9" w:rsidRPr="00442379" w:rsidRDefault="008D7CA9" w:rsidP="00AF63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</w:t>
            </w:r>
          </w:p>
        </w:tc>
      </w:tr>
      <w:tr w:rsidR="008D7CA9" w:rsidRPr="00442379" w:rsidTr="00F56C7B">
        <w:trPr>
          <w:trHeight w:val="136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725A" w:rsidRPr="00442379" w:rsidRDefault="00F56C7B" w:rsidP="00AF2566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канального оборудования на ГЭС-4,7,3,5,6,9 филиала "Карельский"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43FC" w:rsidRPr="00442379" w:rsidRDefault="00442379" w:rsidP="00F56C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ГЭС-4 - Сегежский р-н,  пос. Каменный Бор, </w:t>
            </w:r>
            <w:proofErr w:type="gramStart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Советская</w:t>
            </w:r>
            <w:proofErr w:type="gramEnd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,1А;</w:t>
            </w:r>
          </w:p>
          <w:p w:rsidR="00442379" w:rsidRPr="00442379" w:rsidRDefault="00442379" w:rsidP="00442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ГЭС-7 - Беломорский р-н,  пос. Летний;</w:t>
            </w:r>
          </w:p>
          <w:p w:rsidR="00442379" w:rsidRPr="00442379" w:rsidRDefault="00442379" w:rsidP="00442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ГЭС-3 - Беломорский р-н,  пос. Сосновец;</w:t>
            </w:r>
          </w:p>
          <w:p w:rsidR="00442379" w:rsidRPr="00442379" w:rsidRDefault="00442379" w:rsidP="00442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ГЭС-5 - Беломорский р-н, пос. Золотец; </w:t>
            </w:r>
          </w:p>
          <w:p w:rsidR="00442379" w:rsidRPr="00442379" w:rsidRDefault="00442379" w:rsidP="00442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ГЭС-6 - г. Беломорск;</w:t>
            </w:r>
          </w:p>
          <w:p w:rsidR="00442379" w:rsidRPr="00442379" w:rsidRDefault="00442379" w:rsidP="004423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ГЭС-9 - </w:t>
            </w:r>
            <w:r w:rsidRPr="00442379">
              <w:rPr>
                <w:color w:val="000000" w:themeColor="text1"/>
              </w:rPr>
              <w:t xml:space="preserve"> </w:t>
            </w:r>
            <w:proofErr w:type="spellStart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Start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емь</w:t>
            </w:r>
            <w:proofErr w:type="spellEnd"/>
            <w:r w:rsidRPr="004423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AF631B" w:rsidRPr="00442379" w:rsidRDefault="00AF631B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631B" w:rsidRPr="00442379" w:rsidRDefault="00AF631B" w:rsidP="00AF63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2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Ответственное лицо Заказчика за под</w:t>
      </w:r>
      <w:r w:rsidR="005B337E" w:rsidRPr="00442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готовку технической документации</w:t>
      </w:r>
      <w:r w:rsidRPr="004423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5B337E" w:rsidRDefault="005B337E" w:rsidP="005B337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сопровождения ИТ-проектов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F56C7B">
        <w:rPr>
          <w:rFonts w:ascii="Times New Roman" w:hAnsi="Times New Roman" w:cs="Times New Roman"/>
          <w:sz w:val="24"/>
          <w:szCs w:val="24"/>
        </w:rPr>
        <w:t xml:space="preserve"> – Травкин А.И., (812)901-32-80.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5B337E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срокам</w:t>
      </w:r>
      <w:r w:rsidR="005A157A" w:rsidRPr="005A1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1CBF" w:rsidRPr="000A07A9">
        <w:rPr>
          <w:rFonts w:ascii="Times New Roman" w:hAnsi="Times New Roman" w:cs="Times New Roman"/>
          <w:b/>
          <w:sz w:val="24"/>
          <w:szCs w:val="24"/>
        </w:rPr>
        <w:t>выполнения работ: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:             </w:t>
      </w:r>
      <w:r w:rsidR="00F56C7B">
        <w:rPr>
          <w:rFonts w:ascii="Times New Roman" w:hAnsi="Times New Roman" w:cs="Times New Roman"/>
          <w:sz w:val="24"/>
          <w:szCs w:val="24"/>
        </w:rPr>
        <w:t>сентябрь</w:t>
      </w:r>
      <w:r w:rsidRPr="000A07A9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:       </w:t>
      </w:r>
      <w:r w:rsidR="00AF2566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="00F56C7B">
        <w:rPr>
          <w:rFonts w:ascii="Times New Roman" w:hAnsi="Times New Roman" w:cs="Times New Roman"/>
          <w:sz w:val="24"/>
          <w:szCs w:val="24"/>
        </w:rPr>
        <w:t xml:space="preserve"> </w:t>
      </w:r>
      <w:r w:rsidRPr="000A07A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A07A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925C6" w:rsidRDefault="00F925C6" w:rsidP="00F925C6">
      <w:pPr>
        <w:suppressAutoHyphens/>
        <w:rPr>
          <w:b/>
          <w:sz w:val="24"/>
          <w:szCs w:val="24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8D3C3F">
        <w:rPr>
          <w:rFonts w:ascii="Times New Roman" w:hAnsi="Times New Roman" w:cs="Times New Roman"/>
          <w:b/>
          <w:sz w:val="24"/>
          <w:szCs w:val="24"/>
        </w:rPr>
        <w:t>–</w:t>
      </w:r>
      <w:r w:rsidRPr="000A07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C3F">
        <w:rPr>
          <w:rFonts w:ascii="Times New Roman" w:hAnsi="Times New Roman" w:cs="Times New Roman"/>
          <w:sz w:val="24"/>
          <w:szCs w:val="24"/>
        </w:rPr>
        <w:t>не объявляется</w:t>
      </w:r>
    </w:p>
    <w:p w:rsidR="00191CBF" w:rsidRDefault="00191CBF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B337E" w:rsidRPr="000A07A9" w:rsidRDefault="005B337E" w:rsidP="00ED7D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B337E" w:rsidRPr="00D30AB1" w:rsidRDefault="005B337E" w:rsidP="005B33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30AB1">
        <w:rPr>
          <w:rFonts w:ascii="Times New Roman" w:hAnsi="Times New Roman" w:cs="Times New Roman"/>
          <w:sz w:val="24"/>
          <w:szCs w:val="24"/>
        </w:rPr>
        <w:t xml:space="preserve">Оплата за выполненные работы </w:t>
      </w:r>
      <w:proofErr w:type="gramStart"/>
      <w:r w:rsidR="00192BF8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Pr="00D30AB1">
        <w:rPr>
          <w:rFonts w:ascii="Times New Roman" w:hAnsi="Times New Roman" w:cs="Times New Roman"/>
          <w:sz w:val="24"/>
          <w:szCs w:val="24"/>
        </w:rPr>
        <w:t xml:space="preserve"> осуществляется Заказчиком в I квартале 2013 г.</w:t>
      </w:r>
    </w:p>
    <w:p w:rsidR="00701588" w:rsidRPr="000A07A9" w:rsidRDefault="00701588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3551BB" w:rsidRDefault="00191CBF" w:rsidP="00ED7DEE">
      <w:pPr>
        <w:pStyle w:val="a4"/>
        <w:widowControl/>
        <w:numPr>
          <w:ilvl w:val="0"/>
          <w:numId w:val="15"/>
        </w:numPr>
        <w:tabs>
          <w:tab w:val="left" w:pos="284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3551BB">
        <w:rPr>
          <w:rFonts w:ascii="Times New Roman" w:hAnsi="Times New Roman" w:cs="Times New Roman"/>
          <w:b/>
          <w:sz w:val="24"/>
          <w:szCs w:val="24"/>
        </w:rPr>
        <w:t>Требования к выполнению работ</w:t>
      </w:r>
      <w:r w:rsidR="005B337E">
        <w:rPr>
          <w:rFonts w:ascii="Times New Roman" w:hAnsi="Times New Roman" w:cs="Times New Roman"/>
          <w:b/>
          <w:sz w:val="24"/>
          <w:szCs w:val="24"/>
        </w:rPr>
        <w:t>.</w:t>
      </w:r>
    </w:p>
    <w:p w:rsidR="00812CB1" w:rsidRPr="003551BB" w:rsidRDefault="00812CB1" w:rsidP="003551BB">
      <w:pPr>
        <w:pStyle w:val="a4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B0500" w:rsidRPr="003551BB" w:rsidRDefault="00191CBF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0B0500" w:rsidRPr="003551BB" w:rsidRDefault="000454EB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Поставка</w:t>
      </w:r>
      <w:r w:rsidR="003551BB" w:rsidRPr="003551BB">
        <w:rPr>
          <w:rFonts w:ascii="Times New Roman" w:hAnsi="Times New Roman" w:cs="Times New Roman"/>
          <w:sz w:val="24"/>
          <w:szCs w:val="24"/>
        </w:rPr>
        <w:t xml:space="preserve"> обор</w:t>
      </w:r>
      <w:r w:rsidR="003551BB">
        <w:rPr>
          <w:rFonts w:ascii="Times New Roman" w:hAnsi="Times New Roman" w:cs="Times New Roman"/>
          <w:sz w:val="24"/>
          <w:szCs w:val="24"/>
        </w:rPr>
        <w:t>удования</w:t>
      </w:r>
      <w:r w:rsidR="005A157A">
        <w:rPr>
          <w:rFonts w:ascii="Times New Roman" w:hAnsi="Times New Roman" w:cs="Times New Roman"/>
          <w:sz w:val="24"/>
          <w:szCs w:val="24"/>
        </w:rPr>
        <w:t xml:space="preserve"> </w:t>
      </w:r>
      <w:r w:rsidR="003551BB">
        <w:rPr>
          <w:rFonts w:ascii="Times New Roman" w:hAnsi="Times New Roman" w:cs="Times New Roman"/>
          <w:sz w:val="24"/>
          <w:szCs w:val="24"/>
        </w:rPr>
        <w:t>согласно спецификации</w:t>
      </w:r>
      <w:r w:rsidRPr="003551BB">
        <w:rPr>
          <w:rFonts w:ascii="Times New Roman" w:hAnsi="Times New Roman" w:cs="Times New Roman"/>
          <w:sz w:val="24"/>
          <w:szCs w:val="24"/>
        </w:rPr>
        <w:t>, монт</w:t>
      </w:r>
      <w:r>
        <w:rPr>
          <w:rFonts w:ascii="Times New Roman" w:hAnsi="Times New Roman" w:cs="Times New Roman"/>
          <w:sz w:val="24"/>
          <w:szCs w:val="24"/>
        </w:rPr>
        <w:t>аж</w:t>
      </w:r>
      <w:r w:rsidRPr="003551B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B0288">
        <w:rPr>
          <w:rFonts w:ascii="Times New Roman" w:hAnsi="Times New Roman" w:cs="Times New Roman"/>
          <w:sz w:val="24"/>
          <w:szCs w:val="24"/>
        </w:rPr>
        <w:t>уско-наладка</w:t>
      </w:r>
      <w:r w:rsidR="003551BB">
        <w:rPr>
          <w:rFonts w:ascii="Times New Roman" w:hAnsi="Times New Roman" w:cs="Times New Roman"/>
          <w:sz w:val="24"/>
          <w:szCs w:val="24"/>
        </w:rPr>
        <w:t>,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3551BB">
        <w:rPr>
          <w:rFonts w:ascii="Times New Roman" w:hAnsi="Times New Roman" w:cs="Times New Roman"/>
          <w:sz w:val="24"/>
          <w:szCs w:val="24"/>
        </w:rPr>
        <w:t xml:space="preserve">включая </w:t>
      </w:r>
      <w:r w:rsidR="000B0500" w:rsidRPr="003551BB">
        <w:rPr>
          <w:rFonts w:ascii="Times New Roman" w:hAnsi="Times New Roman" w:cs="Times New Roman"/>
          <w:sz w:val="24"/>
          <w:szCs w:val="24"/>
        </w:rPr>
        <w:t>интеграцию новых узлов</w:t>
      </w:r>
      <w:r w:rsidR="003551BB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 ГЭС в существующую</w:t>
      </w:r>
      <w:r w:rsidR="003551BB">
        <w:rPr>
          <w:rFonts w:ascii="Times New Roman" w:hAnsi="Times New Roman" w:cs="Times New Roman"/>
          <w:sz w:val="24"/>
          <w:szCs w:val="24"/>
        </w:rPr>
        <w:t xml:space="preserve"> систему связи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 филиала</w:t>
      </w:r>
      <w:r w:rsidR="003551BB">
        <w:rPr>
          <w:rFonts w:ascii="Times New Roman" w:hAnsi="Times New Roman" w:cs="Times New Roman"/>
          <w:sz w:val="24"/>
          <w:szCs w:val="24"/>
        </w:rPr>
        <w:t xml:space="preserve"> «К</w:t>
      </w:r>
      <w:r w:rsidR="00F56C7B">
        <w:rPr>
          <w:rFonts w:ascii="Times New Roman" w:hAnsi="Times New Roman" w:cs="Times New Roman"/>
          <w:sz w:val="24"/>
          <w:szCs w:val="24"/>
        </w:rPr>
        <w:t>аре</w:t>
      </w:r>
      <w:r w:rsidR="003551BB">
        <w:rPr>
          <w:rFonts w:ascii="Times New Roman" w:hAnsi="Times New Roman" w:cs="Times New Roman"/>
          <w:sz w:val="24"/>
          <w:szCs w:val="24"/>
        </w:rPr>
        <w:t>льский»</w:t>
      </w:r>
      <w:r w:rsidR="000B0500" w:rsidRPr="003551BB">
        <w:rPr>
          <w:rFonts w:ascii="Times New Roman" w:hAnsi="Times New Roman" w:cs="Times New Roman"/>
          <w:sz w:val="24"/>
          <w:szCs w:val="24"/>
        </w:rPr>
        <w:t> </w:t>
      </w:r>
      <w:r w:rsidR="003551BB">
        <w:rPr>
          <w:rFonts w:ascii="Times New Roman" w:hAnsi="Times New Roman" w:cs="Times New Roman"/>
          <w:sz w:val="24"/>
          <w:szCs w:val="24"/>
        </w:rPr>
        <w:t>и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A51030">
        <w:rPr>
          <w:rFonts w:ascii="Times New Roman" w:hAnsi="Times New Roman" w:cs="Times New Roman"/>
          <w:sz w:val="24"/>
          <w:szCs w:val="24"/>
        </w:rPr>
        <w:t>систему обмена технологической информацией электростанций с автоматизированной системой Системного Оператора (СОТИАССО)</w:t>
      </w:r>
      <w:r w:rsidR="000B0500" w:rsidRPr="003551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0500" w:rsidRDefault="000B0500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551BB">
        <w:rPr>
          <w:rFonts w:ascii="Times New Roman" w:hAnsi="Times New Roman" w:cs="Times New Roman"/>
          <w:sz w:val="24"/>
          <w:szCs w:val="24"/>
        </w:rPr>
        <w:t>В результате выполненных работ </w:t>
      </w:r>
      <w:r w:rsidR="007E27CB">
        <w:rPr>
          <w:rFonts w:ascii="Times New Roman" w:hAnsi="Times New Roman" w:cs="Times New Roman"/>
          <w:sz w:val="24"/>
          <w:szCs w:val="24"/>
        </w:rPr>
        <w:t>модернизированные узлы связи</w:t>
      </w:r>
      <w:r w:rsidR="00F56C7B" w:rsidRPr="00F56C7B">
        <w:rPr>
          <w:rFonts w:ascii="Times New Roman" w:hAnsi="Times New Roman" w:cs="Times New Roman"/>
          <w:sz w:val="24"/>
          <w:szCs w:val="24"/>
        </w:rPr>
        <w:t xml:space="preserve"> ГЭС-4,7,3,5,6,9 филиала "Карельский"</w:t>
      </w:r>
      <w:r w:rsidR="007E27CB">
        <w:rPr>
          <w:rFonts w:ascii="Times New Roman" w:hAnsi="Times New Roman" w:cs="Times New Roman"/>
          <w:sz w:val="24"/>
          <w:szCs w:val="24"/>
        </w:rPr>
        <w:t xml:space="preserve"> должны быть </w:t>
      </w:r>
      <w:r w:rsidRPr="003551BB">
        <w:rPr>
          <w:rFonts w:ascii="Times New Roman" w:hAnsi="Times New Roman" w:cs="Times New Roman"/>
          <w:sz w:val="24"/>
          <w:szCs w:val="24"/>
        </w:rPr>
        <w:t>готовы к проведению комплексных испытаний</w:t>
      </w:r>
      <w:r w:rsidR="007E27CB">
        <w:rPr>
          <w:rFonts w:ascii="Times New Roman" w:hAnsi="Times New Roman" w:cs="Times New Roman"/>
          <w:sz w:val="24"/>
          <w:szCs w:val="24"/>
        </w:rPr>
        <w:t xml:space="preserve"> СОТИАССО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7E27CB">
        <w:rPr>
          <w:rFonts w:ascii="Times New Roman" w:hAnsi="Times New Roman" w:cs="Times New Roman"/>
          <w:sz w:val="24"/>
          <w:szCs w:val="24"/>
        </w:rPr>
        <w:t>(в</w:t>
      </w:r>
      <w:r w:rsidRPr="003551BB">
        <w:rPr>
          <w:rFonts w:ascii="Times New Roman" w:hAnsi="Times New Roman" w:cs="Times New Roman"/>
          <w:sz w:val="24"/>
          <w:szCs w:val="24"/>
        </w:rPr>
        <w:t xml:space="preserve"> соответстви</w:t>
      </w:r>
      <w:r w:rsidR="007E27CB">
        <w:rPr>
          <w:rFonts w:ascii="Times New Roman" w:hAnsi="Times New Roman" w:cs="Times New Roman"/>
          <w:sz w:val="24"/>
          <w:szCs w:val="24"/>
        </w:rPr>
        <w:t>и</w:t>
      </w:r>
      <w:r w:rsidR="007976D2">
        <w:rPr>
          <w:rFonts w:ascii="Times New Roman" w:hAnsi="Times New Roman" w:cs="Times New Roman"/>
          <w:sz w:val="24"/>
          <w:szCs w:val="24"/>
        </w:rPr>
        <w:t xml:space="preserve"> </w:t>
      </w:r>
      <w:r w:rsidR="007E27CB">
        <w:rPr>
          <w:rFonts w:ascii="Times New Roman" w:hAnsi="Times New Roman" w:cs="Times New Roman"/>
          <w:sz w:val="24"/>
          <w:szCs w:val="24"/>
        </w:rPr>
        <w:t xml:space="preserve">с </w:t>
      </w:r>
      <w:r w:rsidRPr="003551BB">
        <w:rPr>
          <w:rFonts w:ascii="Times New Roman" w:hAnsi="Times New Roman" w:cs="Times New Roman"/>
          <w:sz w:val="24"/>
          <w:szCs w:val="24"/>
        </w:rPr>
        <w:t>приказ</w:t>
      </w:r>
      <w:r w:rsidR="007E27CB">
        <w:rPr>
          <w:rFonts w:ascii="Times New Roman" w:hAnsi="Times New Roman" w:cs="Times New Roman"/>
          <w:sz w:val="24"/>
          <w:szCs w:val="24"/>
        </w:rPr>
        <w:t>ом</w:t>
      </w:r>
      <w:r w:rsidRPr="003551BB">
        <w:rPr>
          <w:rFonts w:ascii="Times New Roman" w:hAnsi="Times New Roman" w:cs="Times New Roman"/>
          <w:sz w:val="24"/>
          <w:szCs w:val="24"/>
        </w:rPr>
        <w:t xml:space="preserve"> ОАО РАО «ЕЭС России» от 09.09.2005 № 603</w:t>
      </w:r>
      <w:r w:rsidR="007E27CB">
        <w:rPr>
          <w:rFonts w:ascii="Times New Roman" w:hAnsi="Times New Roman" w:cs="Times New Roman"/>
          <w:sz w:val="24"/>
          <w:szCs w:val="24"/>
        </w:rPr>
        <w:t>)</w:t>
      </w:r>
      <w:r w:rsidRPr="003551BB">
        <w:rPr>
          <w:rFonts w:ascii="Times New Roman" w:hAnsi="Times New Roman" w:cs="Times New Roman"/>
          <w:sz w:val="24"/>
          <w:szCs w:val="24"/>
        </w:rPr>
        <w:t>. </w:t>
      </w:r>
    </w:p>
    <w:p w:rsidR="00224BFB" w:rsidRDefault="00224BFB" w:rsidP="00224BF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224BFB">
      <w:pPr>
        <w:pStyle w:val="a4"/>
        <w:widowControl/>
        <w:numPr>
          <w:ilvl w:val="0"/>
          <w:numId w:val="7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F56C7B" w:rsidRDefault="00F56C7B" w:rsidP="00F56C7B">
      <w:pPr>
        <w:ind w:right="-851"/>
        <w:rPr>
          <w:rFonts w:ascii="Times New Roman" w:hAnsi="Times New Roman" w:cs="Times New Roman"/>
          <w:sz w:val="24"/>
          <w:szCs w:val="24"/>
        </w:rPr>
      </w:pPr>
    </w:p>
    <w:p w:rsidR="00F56C7B" w:rsidRDefault="00F56C7B" w:rsidP="00F56C7B">
      <w:pPr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 оборудования</w:t>
      </w:r>
    </w:p>
    <w:p w:rsidR="00F56C7B" w:rsidRPr="00F56C7B" w:rsidRDefault="00F56C7B" w:rsidP="00F56C7B">
      <w:pPr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000"/>
        <w:gridCol w:w="6946"/>
        <w:gridCol w:w="1275"/>
      </w:tblGrid>
      <w:tr w:rsidR="00F56C7B" w:rsidRPr="009B7B76" w:rsidTr="00FF5B47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proofErr w:type="spell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,ш</w:t>
            </w:r>
            <w:proofErr w:type="gram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spell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F56C7B" w:rsidRPr="009B7B76" w:rsidTr="00FF5B47">
        <w:trPr>
          <w:trHeight w:val="3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Натекс</w:t>
            </w:r>
            <w:proofErr w:type="spell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Система управления  </w:t>
            </w:r>
            <w:proofErr w:type="spell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View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10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FGView-Manager-EX-1U  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Программно-аппаратный менеджер системы сетевого управления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корпусе шириной 19' и высотой 1U  с предустановленной MS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Windows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Server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FGView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Manager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-EX (c возможными 10-ти удаленными консолями)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FGV-MS2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Аппаратный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</w:t>
            </w:r>
            <w:proofErr w:type="gram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spellEnd"/>
            <w:proofErr w:type="gram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(системный блок с предустановленной ОС MS WINDOWS OEM и клиентским ПО,  LCD-монитор 21", клавиатура, мышь)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FGView-Manager-Console-Disk</w:t>
            </w:r>
            <w:proofErr w:type="spellEnd"/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Установочный комплект удаленной консоли FGV-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Manager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CD-ROM)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FGView-FOM2.5GL2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Программный модуль интеграции оборудования FG-FOM2.5GL2 в систему сетевого управления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v.3.1.  c комплектом документации (рус) c поддержкой до 5 устройств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FGView-FOM155L2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Программный модуль интеграции оборудования FG-FOM155L2 в систему сетевого управления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v.3.1.  c комплектом документации (рус)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FG-FOM155L2-EMS-RUS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EMS для оборудования FOM16L2 и FOM155L2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FGView-FOM16OG-AD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Программный модуль интеграции оборудования FG-FOM16OG,AD в систему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v.3.1. С подключением двух устройств.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10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FGView-FOM16OG-AD-R   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Программный модуль расширения подключений оборудования FG-FOM16OG,AD в систему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FlexGain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View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v.3.1. С подключением одного дополнительного устройства.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6C7B" w:rsidRPr="009B7B76" w:rsidRDefault="00F56C7B" w:rsidP="00FF5B4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Натекс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борудование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SDH.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FG-FOM2,5GL2-CORE (DC)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Собранные шасси мультиплексора FG-FOM2,5GL2 (в комплекте с 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задней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кросс-платой, вентилятором, воздушным фильтром, системным интерфейсом и  индикаторами).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FG-FOM2,5GL2-POW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DC блок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FG-FOM2,5GL2-System Controller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FG-FOM2,5GL2-XCT(HO 70G/LO 5G)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матрицы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Cross-Connect HO 70G/LO 5G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FG-FOM2,5GL2-4xSTM-4/1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четырех оптических интерфейсов STM-4 не включая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SFP модули приемо-передатчиков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FG-FOM2,5GL2-63xE1(W/P)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Трибутарный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процессорный модуль 63xE1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FG-FOM2,5GL2-63xE1 Paddle (120), V1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Трибутарный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интерфейсный модуль 63xE1 (120 Ом)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FG-FOM2,5GL2-2xGE /T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2xGE /T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270"/>
        </w:trPr>
        <w:tc>
          <w:tcPr>
            <w:tcW w:w="8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FG-FOM2,5GL2-DUM-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Заглушка (TC, полудлинная)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FG-FOM2,5GL2-CAB-POW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подключения DC источника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FG-FOM2,5GL2-CAB-SYN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подключения сигнала синхронизации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FG-FOM2,5GL2-21xE1-Cab-120, V1 (3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для 21xE1 от платы до панели DDF на 7 потоков Е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(длина 3м)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FG-FOM2,5GL2-EMS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Система сетевого управления FG-FOM2,5GL2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FGV-FOM2,5GL2-RUS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Русификатор FG-FOM2,5GL2-EMS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FG-FOM155L2-Shelf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Шасси мультиплексора FG-FOM155L2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FG-FOM155L2-POW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DC блок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FG-FOM155L2-FAN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вентиляторов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FG-FOM155L2-Bplane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Задняя кросс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FG-FOM155L2-MB-L4,V1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Процессорный модуль с двумя местами под оптические приемо-передатчики STM-4/1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FG-FOM155L2-2xSTM-1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двух оптических интерфейсов STM-1 не включая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SFP модули приемо-передатчиков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FG-FOM155L2-21xE1-Trib-120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Трибутарный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модуль 21xE1 (120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Ohm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FG-FOM155L2-6xFE-L2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6xFE с функцией L2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свича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(6 LAN,2 WAN)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FG-FOM155L2-2xFE/A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2xFE/A с функцией L2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свича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(2LAN, 6WAN)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FG-FOM155L2-CAB-POW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подключения DC источника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FG-FOM155L2-DUM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Заглушка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FG-FOM155L2-21xE1-Cab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для 21xE1 на 11 потоков Е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(длина 2м)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FG-FOM155L2-CAB-SYN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подключения сигнала синхронизации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FG-FOM155L2-CAB-MGMT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 для настройки процессорного модуля FG-FOM155L2-MB-L4,V1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FG-FOM155L2-EMS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Система сетевого управления FG-FOM155L2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FGV-FOM155L2-RUS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Русификатор FG-FOM155L2-EMS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L4.4,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120км; перекрываемое затухание  32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L4.3,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100км; перекрываемое затухание 30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L4.2,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80км; перекрываемое затухание  25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L4.1,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1310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40км; перекрываемое затухание  25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FG-FO-S4.1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S4.1,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1310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15км; перекрываемое затухание 19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FG-CWDM-2-TP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2-ух канального CWDM транспондера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56C7B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C7B" w:rsidRPr="009B7B76" w:rsidRDefault="00F56C7B" w:rsidP="00FF5B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sz w:val="24"/>
                <w:szCs w:val="24"/>
              </w:rPr>
              <w:t>ЗИП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FG-FOM2,5GL2-4xSTM-4/1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четырех оптических интерфейсов STM-4 не включая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SFP модули приемо-передатчиков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FG-FOM2,5GL2-63xE1(W/P)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Трибутарный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процессорный модуль 63xE1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FG-FOM2,5GL2-2xGE /T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2xGE /T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FG-FOM155L2-Shelf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Шасси мультиплексора FG-FOM155L2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FG-FOM155L2-POW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DC блок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FG-FOM155L2-FAN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вентиляторов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FG-FOM155L2-Bplane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Задняя кросс плата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FG-FOM155L2-MB-L4,V1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Процессорный модуль с двумя местами под оптические приемо-передатчики STM-4/1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FG-FOM155L2-2xSTM-1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двух оптических интерфейсов STM-1 не включая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SFP модули приемо-передатчиков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FG-FOM155L2-21xE1-Trib-120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Трибутарный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модуль 21xE1 (120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Ohm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FG-FOM155L2-6xFE-L2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6xFE с функцией L2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свича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(6 LAN,2 WAN)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FG-FOM155L2-2xFE/A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2xFE/A с функцией L2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свича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(2LAN, 6WAN)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L4.4,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120км; перекрываемое затухание  32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L4.3,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100км; перекрываемое затухание 30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L4.2,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1550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80км; перекрываемое затухание  25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FG-FO-L4.1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L4.1,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1310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40км; перекрываемое затухание  25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FG-FO-S4.1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Оптический приемопередатчик S4.1,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двухволоконный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LC SFP, 1310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линейная скорость 622 Мбит/с, 15км; перекрываемое затухание 19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FG-CWDM-2-TP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2-ух канального CWDM транспондера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Натекс</w:t>
            </w:r>
            <w:proofErr w:type="gramStart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.О</w:t>
            </w:r>
            <w:proofErr w:type="gram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борудование</w:t>
            </w:r>
            <w:proofErr w:type="spellEnd"/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PDH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FG-FOM4E-RM-4E1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расширения 4E1 для мультиплексоров FG-FOM4E-RM, V1 и FG-FOM-16OG,AD.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FG-FOM-16OG, AD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Оптический мультиплексор для передачи двух интерфейсов GE и 4 потоков Е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, расширение до 16 модулями FG-FOM4E-RM-4E1. Два оптических интерфейса с поддержкой функции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add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drop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. Конструктив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minirack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1U 19”. Питание -48В - -72В. Модули SFP в комплект не входят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FG-CWDM-2-TP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2-ух канального CWDM транспондера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SFP-GE-SM-10KM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10km, LC; перекрываемое затухание  15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SFP-GE-SM-20KM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20km, LC; перекрываемое затухание 17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SFP-GE-SM-40KM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40Km, LC; перекрываемое затухание 24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SFP-GE-SM-80KM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1550nm, SM, 80km, LC; перекрываемое затухание  24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SFP-GE-SM-120KM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1550nm, SM, 120km, LC; перекрываемое затухание 32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FG-MRU-AC/DC V2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конструктив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MiniRack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для установки модуля в исполнении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SubRack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вход внешней синхронизации, сухие контакты реле аварий, локальное резервированное питание ~220В и -48В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FG-Plex-4E&amp;M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Плата интерфейсов соединительных линий FG-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Plex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4*ТЧ (2/4-х проводных), в комплекте с разъемом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Plex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-SR, V2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мультиплексора,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subrack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, 1*E1 120 Ом, 1*V.35,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-T, возможность установки до 8-ми аналоговых портов FXO/FXS/VF, сигнализация CAS, в комплекте с кабелем G.703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56C7B" w:rsidRDefault="00F56C7B" w:rsidP="00FF5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sz w:val="24"/>
                <w:szCs w:val="24"/>
              </w:rPr>
              <w:t>ЗИП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FG-FOM4E-RM-4E1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расширения 4E1 для мультиплексоров FG-FOM4E-RM, V1 и FG-FOM-16OG,AD.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FG-FOM-16OG, AD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Оптический мультиплексор для передачи двух интерфейсов GE и 4 потоков Е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, расширение до 16 модулями FG-FOM4E-RM-4E1. Два оптических интерфейса с поддержкой функции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add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drop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. Конструктив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minirack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1U 19”. Питание -48В - -72В. Модули SFP в комплект не входят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FG-CWDM-2-TP   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 2-ух канального CWDM транспондера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SFP-GE-SM-10KM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10km, LC; перекрываемое затухание  15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SFP-GE-SM-20KM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20km, LC; перекрываемое затухание 17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SFP-GE-SM-40KM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1310nm, SM, 40Km, LC; перекрываемое затухание 24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SFP-GE-SM-80KM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1550nm, SM, 80km, LC; перекрываемое затухание  24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SFP-GE-SM-120KM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SFP конвертор GE, 1550nm, SM, 120km, LC; перекрываемое затухание 32  дБ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FG-Plex-4E&amp;M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Плата интерфейсов соединительных линий FG-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Plex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, 4*ТЧ (2/4-х проводных), в комплекте с разъемом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FG-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Plex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-SR, V2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Модуль мультиплексора,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subrack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, 1*E1 120 Ом, 1*V.35,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-T, возможность установки до 8-ми аналоговых портов FXO/FXS/VF, сигнализация CAS, в комплекте с кабелем G.703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552"/>
        </w:trPr>
        <w:tc>
          <w:tcPr>
            <w:tcW w:w="10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ИБП в комплекте.</w:t>
            </w:r>
          </w:p>
        </w:tc>
      </w:tr>
      <w:tr w:rsidR="00F56C7B" w:rsidRPr="009B7B76" w:rsidTr="00E33FCE">
        <w:trPr>
          <w:trHeight w:val="17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E3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FCE">
              <w:rPr>
                <w:rFonts w:ascii="Times New Roman" w:hAnsi="Times New Roman" w:cs="Times New Roman"/>
                <w:sz w:val="24"/>
                <w:szCs w:val="24"/>
              </w:rPr>
              <w:t>MP 48V 3.2kW 2x230VAC SPD BD</w:t>
            </w:r>
            <w:r w:rsidR="00E33FCE" w:rsidRPr="00E33F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1454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Система электропитания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Minipack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2U 3,2kW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Inegrated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19"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Блок управления (контроллер)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SmartPack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/SNMP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  <w:t>- Блок защиты батареи от глубокого разряда LVBD 150А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- 2 модульных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автоматова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подключения АКБ МСВ60А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  <w:t>- 10</w:t>
            </w:r>
            <w:r w:rsidRPr="009B7B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модульных автоматов подключения нагрузки: 2х2А, 4х6А, 4х10А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Датчик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термокомпенсации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3,0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6C7B" w:rsidRPr="009B7B76" w:rsidTr="00E33FCE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Выпрямительный модуль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Minipack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48/800 WIR G2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6C7B" w:rsidRPr="009B7B76" w:rsidTr="00E33FCE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Blind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panel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Minipack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56C7B" w:rsidRPr="009B7B76" w:rsidTr="00E33FCE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Аккумуляторная батарея GP 12260 (26Ah), </w:t>
            </w: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BхH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175х166х125мм, 8.5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F56C7B" w:rsidRPr="009B7B76" w:rsidTr="00E33FCE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Батарейный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Battery CABLE: Single insul.10sq.mm2000</w:t>
            </w:r>
            <w:r w:rsidRPr="00E145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6C7B" w:rsidRPr="009B7B76" w:rsidTr="00E33FCE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Дополнительное оборудование.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КОР-24-У FC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SM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Кросс оптический в стойку 19" на 24 порта, 1U, 3 съемные </w:t>
            </w: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F56C7B" w:rsidRPr="009B7B76" w:rsidTr="00FF5B47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Патч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-панель 19" 1U, 24 порта Cat.5е T568A/B из упаковки, без HD-RWM, </w:t>
            </w:r>
            <w:proofErr w:type="spellStart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Siemon</w:t>
            </w:r>
            <w:proofErr w:type="spellEnd"/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HD5-24B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Default="00F56C7B" w:rsidP="00FF5B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Комплектующие для MS3600 / MS3600+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90-0043-03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интерфейсов RS-232 (6 портов) RS232 SYNC/ASYNC DCC(6)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90-3542-04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Восьмипортовая</w:t>
            </w:r>
            <w:proofErr w:type="spell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плата потоков Е</w:t>
            </w:r>
            <w:proofErr w:type="gramStart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  OCTAL E1 (120 OHM) EMC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90-4698-01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Распределительная панель 3600+ PRI RJ45 DIST. PANEL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90-0079-03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 xml:space="preserve">Плата портов E&amp;M (6) ZCO (8-7/1-14)A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90-0555-01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9B7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AMPCHAMP M-F 2M CABLE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90-0609-01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Панель монтажа блоков кроссовых 19IN KRONE SUBRACK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90-0080-01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Блок кроссовый 24 пары типа KRONE VOICE KRONE BLOCK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6C7B" w:rsidRPr="009B7B76" w:rsidTr="00FF5B47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B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C7B" w:rsidRPr="009B7B76" w:rsidRDefault="00F56C7B" w:rsidP="00FF5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BFB" w:rsidRDefault="00224BFB" w:rsidP="00ED7DEE">
      <w:pPr>
        <w:widowControl/>
        <w:suppressAutoHyphens/>
        <w:autoSpaceDE/>
        <w:autoSpaceDN/>
        <w:adjustRightInd/>
        <w:ind w:left="1" w:firstLine="850"/>
        <w:jc w:val="both"/>
        <w:rPr>
          <w:rFonts w:ascii="Times New Roman" w:hAnsi="Times New Roman" w:cs="Times New Roman"/>
          <w:sz w:val="24"/>
          <w:szCs w:val="24"/>
        </w:rPr>
      </w:pPr>
    </w:p>
    <w:p w:rsidR="00AE725A" w:rsidRPr="003551BB" w:rsidRDefault="008357DB" w:rsidP="00ED7DEE">
      <w:pPr>
        <w:pStyle w:val="2"/>
        <w:ind w:firstLine="851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</w:p>
    <w:p w:rsidR="00AE725A" w:rsidRPr="003551BB" w:rsidRDefault="00AE725A" w:rsidP="003551BB">
      <w:pPr>
        <w:pStyle w:val="2"/>
        <w:rPr>
          <w:rFonts w:ascii="Times New Roman" w:hAnsi="Times New Roman"/>
          <w:szCs w:val="24"/>
        </w:rPr>
      </w:pPr>
    </w:p>
    <w:p w:rsidR="00AE725A" w:rsidRPr="003551BB" w:rsidRDefault="008357DB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 w:rsidR="003E33CB">
        <w:rPr>
          <w:rFonts w:ascii="Times New Roman" w:hAnsi="Times New Roman"/>
        </w:rPr>
        <w:t>;</w:t>
      </w:r>
    </w:p>
    <w:p w:rsidR="00AE725A" w:rsidRPr="003551BB" w:rsidRDefault="007C3A2F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8357DB" w:rsidRPr="003551BB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="008357DB" w:rsidRPr="003551BB">
        <w:rPr>
          <w:rFonts w:ascii="Times New Roman" w:hAnsi="Times New Roman"/>
        </w:rPr>
        <w:t>энергоснабжающих</w:t>
      </w:r>
      <w:proofErr w:type="spellEnd"/>
      <w:r w:rsidR="008357DB" w:rsidRPr="003551BB">
        <w:rPr>
          <w:rFonts w:ascii="Times New Roman" w:hAnsi="Times New Roman"/>
        </w:rPr>
        <w:t xml:space="preserve"> организаций – РД 153-34.0-03.205-2001</w:t>
      </w:r>
      <w:r w:rsidR="003E33CB">
        <w:rPr>
          <w:rFonts w:ascii="Times New Roman" w:hAnsi="Times New Roman"/>
        </w:rPr>
        <w:t>;</w:t>
      </w:r>
    </w:p>
    <w:p w:rsidR="00AE725A" w:rsidRPr="003551BB" w:rsidRDefault="008357DB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3551BB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AE725A" w:rsidRPr="00ED7DEE" w:rsidRDefault="008357DB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</w:rPr>
      </w:pPr>
      <w:r w:rsidRPr="00ED7DEE">
        <w:rPr>
          <w:rFonts w:ascii="Times New Roman" w:hAnsi="Times New Roman" w:cs="Times New Roman"/>
          <w:sz w:val="24"/>
        </w:rPr>
        <w:t>«Декларации безопасности ГТС» (2005 г.), «Критериев безопасности ГТС» (2004 г.)</w:t>
      </w:r>
      <w:r w:rsidR="00290DF2" w:rsidRPr="00ED7DEE">
        <w:rPr>
          <w:rFonts w:ascii="Times New Roman" w:hAnsi="Times New Roman" w:cs="Times New Roman"/>
          <w:sz w:val="24"/>
        </w:rPr>
        <w:t>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ПОТ РО-45-007-96 Правила ТБ при монтаже и обслуживании телефонных и телеграфных станций;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6919FC" w:rsidRPr="00ED7DEE" w:rsidRDefault="008357DB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F925C6" w:rsidRPr="003551BB" w:rsidRDefault="00F925C6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925C6" w:rsidRPr="00ED7DEE" w:rsidRDefault="00F925C6" w:rsidP="00ED7DEE">
      <w:pPr>
        <w:tabs>
          <w:tab w:val="num" w:pos="0"/>
        </w:tabs>
        <w:suppressAutoHyphens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DEE">
        <w:rPr>
          <w:rFonts w:ascii="Times New Roman" w:hAnsi="Times New Roman" w:cs="Times New Roman"/>
          <w:b/>
          <w:sz w:val="24"/>
          <w:szCs w:val="24"/>
        </w:rPr>
        <w:t>Требования к оформлению доступа и</w:t>
      </w:r>
      <w:r w:rsidR="00F56C7B">
        <w:rPr>
          <w:rFonts w:ascii="Times New Roman" w:hAnsi="Times New Roman" w:cs="Times New Roman"/>
          <w:b/>
          <w:sz w:val="24"/>
          <w:szCs w:val="24"/>
        </w:rPr>
        <w:t xml:space="preserve"> допуска на объекты  филиала «Каре</w:t>
      </w:r>
      <w:r w:rsidRPr="00ED7DEE">
        <w:rPr>
          <w:rFonts w:ascii="Times New Roman" w:hAnsi="Times New Roman" w:cs="Times New Roman"/>
          <w:b/>
          <w:sz w:val="24"/>
          <w:szCs w:val="24"/>
        </w:rPr>
        <w:t>льский»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Подрядные организации должны оформлять пропуска на объекты филиала «К</w:t>
      </w:r>
      <w:r w:rsidR="00F56C7B">
        <w:rPr>
          <w:rFonts w:ascii="Times New Roman" w:hAnsi="Times New Roman" w:cs="Times New Roman"/>
          <w:sz w:val="24"/>
          <w:szCs w:val="24"/>
        </w:rPr>
        <w:t>арель</w:t>
      </w:r>
      <w:r w:rsidRPr="00ED7DEE">
        <w:rPr>
          <w:rFonts w:ascii="Times New Roman" w:hAnsi="Times New Roman" w:cs="Times New Roman"/>
          <w:sz w:val="24"/>
          <w:szCs w:val="24"/>
        </w:rPr>
        <w:t>ский» не позднее, чем за 14 дней до начала выполнения работ;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Исключается доступ работников сторонних организаций на объекты филиала «К</w:t>
      </w:r>
      <w:r w:rsidR="00F56C7B">
        <w:rPr>
          <w:rFonts w:ascii="Times New Roman" w:hAnsi="Times New Roman" w:cs="Times New Roman"/>
          <w:sz w:val="24"/>
          <w:szCs w:val="24"/>
        </w:rPr>
        <w:t>аре</w:t>
      </w:r>
      <w:r w:rsidRPr="00ED7DEE">
        <w:rPr>
          <w:rFonts w:ascii="Times New Roman" w:hAnsi="Times New Roman" w:cs="Times New Roman"/>
          <w:sz w:val="24"/>
          <w:szCs w:val="24"/>
        </w:rPr>
        <w:t>льский» без оформления временных пропусков;</w:t>
      </w:r>
    </w:p>
    <w:p w:rsidR="00F925C6" w:rsidRPr="00ED7DEE" w:rsidRDefault="00F925C6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6919FC" w:rsidRPr="00F925C6" w:rsidRDefault="006919FC" w:rsidP="00ED7DEE">
      <w:pPr>
        <w:tabs>
          <w:tab w:val="num" w:pos="900"/>
        </w:tabs>
        <w:suppressAutoHyphens/>
        <w:jc w:val="both"/>
        <w:rPr>
          <w:rFonts w:ascii="Times New Roman" w:hAnsi="Times New Roman"/>
          <w:szCs w:val="24"/>
        </w:rPr>
      </w:pPr>
    </w:p>
    <w:p w:rsidR="00AE725A" w:rsidRDefault="008357DB" w:rsidP="00ED7DEE">
      <w:pPr>
        <w:pStyle w:val="2"/>
        <w:ind w:firstLine="851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6919FC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6919FC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>
        <w:rPr>
          <w:rFonts w:ascii="Times New Roman" w:hAnsi="Times New Roman"/>
          <w:szCs w:val="24"/>
        </w:rPr>
        <w:t xml:space="preserve"> лицензий для выполнения работ;</w:t>
      </w:r>
    </w:p>
    <w:p w:rsidR="00243801" w:rsidRPr="00ED7DEE" w:rsidRDefault="008357DB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="00290DF2" w:rsidRPr="00ED7DEE">
        <w:rPr>
          <w:rFonts w:ascii="Times New Roman" w:hAnsi="Times New Roman" w:cs="Times New Roman"/>
          <w:sz w:val="24"/>
          <w:szCs w:val="24"/>
        </w:rPr>
        <w:t>провод</w:t>
      </w:r>
      <w:r w:rsidR="00243801" w:rsidRPr="00ED7DEE">
        <w:rPr>
          <w:rFonts w:ascii="Times New Roman" w:hAnsi="Times New Roman" w:cs="Times New Roman"/>
          <w:sz w:val="24"/>
          <w:szCs w:val="24"/>
        </w:rPr>
        <w:t>и</w:t>
      </w:r>
      <w:r w:rsidR="00290DF2" w:rsidRPr="00ED7DEE">
        <w:rPr>
          <w:rFonts w:ascii="Times New Roman" w:hAnsi="Times New Roman" w:cs="Times New Roman"/>
          <w:sz w:val="24"/>
          <w:szCs w:val="24"/>
        </w:rPr>
        <w:t>т</w:t>
      </w:r>
      <w:r w:rsidR="00243801" w:rsidRPr="00ED7DEE">
        <w:rPr>
          <w:rFonts w:ascii="Times New Roman" w:hAnsi="Times New Roman" w:cs="Times New Roman"/>
          <w:sz w:val="24"/>
          <w:szCs w:val="24"/>
        </w:rPr>
        <w:t>ь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по согласованной с Заказчиком программе</w:t>
      </w:r>
      <w:r w:rsidR="00243801" w:rsidRPr="00ED7DEE">
        <w:rPr>
          <w:rFonts w:ascii="Times New Roman" w:hAnsi="Times New Roman" w:cs="Times New Roman"/>
          <w:sz w:val="24"/>
          <w:szCs w:val="24"/>
        </w:rPr>
        <w:t>;</w:t>
      </w:r>
    </w:p>
    <w:p w:rsidR="00290DF2" w:rsidRPr="00ED7DEE" w:rsidRDefault="00243801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lastRenderedPageBreak/>
        <w:t xml:space="preserve">при комплексных испытаниях проводить  </w:t>
      </w:r>
      <w:r w:rsidR="00290DF2" w:rsidRPr="00ED7DEE">
        <w:rPr>
          <w:rFonts w:ascii="Times New Roman" w:hAnsi="Times New Roman" w:cs="Times New Roman"/>
          <w:sz w:val="24"/>
          <w:szCs w:val="24"/>
        </w:rPr>
        <w:t>проверк</w:t>
      </w:r>
      <w:r w:rsidRPr="00ED7DEE">
        <w:rPr>
          <w:rFonts w:ascii="Times New Roman" w:hAnsi="Times New Roman" w:cs="Times New Roman"/>
          <w:sz w:val="24"/>
          <w:szCs w:val="24"/>
        </w:rPr>
        <w:t>у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работоспособности во всех режимах работы (в том числе и аварийных)</w:t>
      </w:r>
      <w:r w:rsidRPr="00ED7DEE">
        <w:rPr>
          <w:rFonts w:ascii="Times New Roman" w:hAnsi="Times New Roman" w:cs="Times New Roman"/>
          <w:sz w:val="24"/>
          <w:szCs w:val="24"/>
        </w:rPr>
        <w:t>.</w:t>
      </w:r>
      <w:r w:rsidR="00290DF2" w:rsidRPr="00ED7DEE">
        <w:rPr>
          <w:rFonts w:ascii="Times New Roman" w:hAnsi="Times New Roman" w:cs="Times New Roman"/>
          <w:sz w:val="24"/>
          <w:szCs w:val="24"/>
        </w:rPr>
        <w:t xml:space="preserve"> Системы обеспечи</w:t>
      </w:r>
      <w:r w:rsidRPr="00ED7DEE">
        <w:rPr>
          <w:rFonts w:ascii="Times New Roman" w:hAnsi="Times New Roman" w:cs="Times New Roman"/>
          <w:sz w:val="24"/>
          <w:szCs w:val="24"/>
        </w:rPr>
        <w:t>ть</w:t>
      </w:r>
      <w:r w:rsidR="00F80D32">
        <w:rPr>
          <w:rFonts w:ascii="Times New Roman" w:hAnsi="Times New Roman" w:cs="Times New Roman"/>
          <w:sz w:val="24"/>
          <w:szCs w:val="24"/>
        </w:rPr>
        <w:t xml:space="preserve"> </w:t>
      </w:r>
      <w:r w:rsidRPr="00ED7DEE">
        <w:rPr>
          <w:rFonts w:ascii="Times New Roman" w:hAnsi="Times New Roman" w:cs="Times New Roman"/>
          <w:sz w:val="24"/>
          <w:szCs w:val="24"/>
        </w:rPr>
        <w:t>«</w:t>
      </w:r>
      <w:r w:rsidR="00290DF2" w:rsidRPr="00ED7DEE">
        <w:rPr>
          <w:rFonts w:ascii="Times New Roman" w:hAnsi="Times New Roman" w:cs="Times New Roman"/>
          <w:sz w:val="24"/>
          <w:szCs w:val="24"/>
        </w:rPr>
        <w:t>Инструкциями по эксплуатации»;</w:t>
      </w:r>
    </w:p>
    <w:p w:rsidR="006919FC" w:rsidRPr="00831999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 w:rsidRPr="00AE2FE0">
        <w:rPr>
          <w:rFonts w:ascii="Times New Roman" w:hAnsi="Times New Roman"/>
          <w:szCs w:val="24"/>
        </w:rPr>
        <w:t xml:space="preserve"> оформления и ведения строительно-монтажной (монтажной), исполнительной</w:t>
      </w:r>
      <w:r w:rsidR="00D6558B" w:rsidRPr="00D6558B">
        <w:rPr>
          <w:rFonts w:ascii="Times New Roman" w:hAnsi="Times New Roman"/>
          <w:szCs w:val="24"/>
        </w:rPr>
        <w:t xml:space="preserve"> </w:t>
      </w:r>
      <w:r w:rsidR="00831999" w:rsidRPr="005A2605">
        <w:rPr>
          <w:rFonts w:ascii="Times New Roman" w:hAnsi="Times New Roman"/>
          <w:szCs w:val="24"/>
        </w:rPr>
        <w:t>документации, составление ППР</w:t>
      </w:r>
      <w:r w:rsidR="006919FC" w:rsidRPr="00831999">
        <w:rPr>
          <w:rFonts w:ascii="Times New Roman" w:hAnsi="Times New Roman"/>
          <w:szCs w:val="24"/>
        </w:rPr>
        <w:t>;</w:t>
      </w:r>
    </w:p>
    <w:p w:rsidR="006919FC" w:rsidRPr="00AE2FE0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</w:t>
      </w:r>
      <w:r w:rsidR="006919FC" w:rsidRPr="00AE2FE0">
        <w:rPr>
          <w:rFonts w:ascii="Times New Roman" w:hAnsi="Times New Roman"/>
          <w:szCs w:val="24"/>
        </w:rPr>
        <w:t>работ</w:t>
      </w:r>
      <w:r>
        <w:rPr>
          <w:rFonts w:ascii="Times New Roman" w:hAnsi="Times New Roman"/>
          <w:szCs w:val="24"/>
        </w:rPr>
        <w:t xml:space="preserve"> проводить </w:t>
      </w:r>
      <w:r w:rsidR="006919FC"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6919FC" w:rsidRPr="00AE2FE0" w:rsidRDefault="00243801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оформление</w:t>
      </w:r>
      <w:r w:rsidR="006919FC"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</w:t>
      </w:r>
      <w:r w:rsidR="00F80D32">
        <w:rPr>
          <w:rFonts w:ascii="Times New Roman" w:hAnsi="Times New Roman"/>
          <w:szCs w:val="24"/>
        </w:rPr>
        <w:t>;</w:t>
      </w:r>
      <w:r w:rsidR="006919FC" w:rsidRPr="00AE2FE0">
        <w:rPr>
          <w:rFonts w:ascii="Times New Roman" w:hAnsi="Times New Roman"/>
          <w:szCs w:val="24"/>
        </w:rPr>
        <w:t xml:space="preserve">     </w:t>
      </w:r>
    </w:p>
    <w:p w:rsidR="006919FC" w:rsidRPr="00AE2FE0" w:rsidRDefault="006919FC" w:rsidP="00ED7DEE">
      <w:pPr>
        <w:pStyle w:val="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 xml:space="preserve">по окончании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6919FC" w:rsidRDefault="006919FC" w:rsidP="00ED7DEE">
      <w:pPr>
        <w:pStyle w:val="2"/>
        <w:tabs>
          <w:tab w:val="left" w:pos="284"/>
        </w:tabs>
        <w:jc w:val="both"/>
        <w:rPr>
          <w:rFonts w:ascii="Times New Roman" w:hAnsi="Times New Roman"/>
          <w:szCs w:val="24"/>
        </w:rPr>
      </w:pP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AE725A" w:rsidRDefault="006919FC" w:rsidP="00ED7DEE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AE725A" w:rsidRPr="00ED7DEE" w:rsidRDefault="00243801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</w:t>
      </w:r>
      <w:r w:rsidR="006919FC" w:rsidRPr="00ED7DEE">
        <w:rPr>
          <w:rFonts w:ascii="Times New Roman" w:hAnsi="Times New Roman" w:cs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</w:t>
      </w:r>
      <w:r w:rsidR="00F80D32">
        <w:rPr>
          <w:rFonts w:ascii="Times New Roman" w:hAnsi="Times New Roman" w:cs="Times New Roman"/>
          <w:sz w:val="24"/>
          <w:szCs w:val="24"/>
        </w:rPr>
        <w:t>;</w:t>
      </w:r>
    </w:p>
    <w:p w:rsidR="00AE725A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AE725A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6919FC" w:rsidRPr="00ED7DEE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наличие собственного технологического оборудования для производства строительно-монтажных работ;</w:t>
      </w:r>
    </w:p>
    <w:p w:rsidR="00DF1991" w:rsidRDefault="006919FC" w:rsidP="00ED7DEE">
      <w:pPr>
        <w:pStyle w:val="a4"/>
        <w:numPr>
          <w:ilvl w:val="0"/>
          <w:numId w:val="18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 w:rsidR="00DF1991">
        <w:rPr>
          <w:rFonts w:ascii="Times New Roman" w:hAnsi="Times New Roman" w:cs="Times New Roman"/>
          <w:sz w:val="24"/>
          <w:szCs w:val="24"/>
        </w:rPr>
        <w:t>;</w:t>
      </w:r>
    </w:p>
    <w:p w:rsidR="00AE725A" w:rsidRPr="00ED7DEE" w:rsidRDefault="006919FC" w:rsidP="00ED7DEE">
      <w:pPr>
        <w:pStyle w:val="a4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</w:t>
      </w:r>
      <w:r w:rsidR="00243801" w:rsidRPr="00ED7DEE">
        <w:rPr>
          <w:rFonts w:ascii="Times New Roman" w:hAnsi="Times New Roman" w:cs="Times New Roman"/>
          <w:sz w:val="24"/>
          <w:szCs w:val="24"/>
        </w:rPr>
        <w:t>а</w:t>
      </w:r>
      <w:r w:rsidR="00CD40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7DEE">
        <w:rPr>
          <w:rFonts w:ascii="Times New Roman" w:hAnsi="Times New Roman" w:cs="Times New Roman"/>
          <w:sz w:val="24"/>
          <w:szCs w:val="24"/>
        </w:rPr>
        <w:t>предостав</w:t>
      </w:r>
      <w:r w:rsidR="00243801" w:rsidRPr="00ED7DEE">
        <w:rPr>
          <w:rFonts w:ascii="Times New Roman" w:hAnsi="Times New Roman" w:cs="Times New Roman"/>
          <w:sz w:val="24"/>
          <w:szCs w:val="24"/>
        </w:rPr>
        <w:t>ить</w:t>
      </w:r>
      <w:r w:rsidRPr="00ED7DEE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proofErr w:type="gramEnd"/>
      <w:r w:rsidRPr="00ED7DEE">
        <w:rPr>
          <w:rFonts w:ascii="Times New Roman" w:hAnsi="Times New Roman" w:cs="Times New Roman"/>
          <w:sz w:val="24"/>
          <w:szCs w:val="24"/>
        </w:rPr>
        <w:t>: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контракта с актами, подтверждающие завершение всех работ по контракту, с указанием стоимости всех выполненных работ по контракту;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AE725A" w:rsidRPr="00ED7DEE" w:rsidRDefault="006919FC" w:rsidP="00ED7DEE">
      <w:pPr>
        <w:pStyle w:val="a4"/>
        <w:widowControl/>
        <w:numPr>
          <w:ilvl w:val="0"/>
          <w:numId w:val="18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7DEE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AE725A" w:rsidRDefault="00AE725A" w:rsidP="003551BB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999" w:rsidRDefault="00831999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31999" w:rsidRDefault="00831999" w:rsidP="003551B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E725A" w:rsidRDefault="00DA7C3C" w:rsidP="00355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191CBF" w:rsidRDefault="00191CBF" w:rsidP="00247542"/>
    <w:sectPr w:rsidR="00191CBF" w:rsidSect="001A37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7B3A4A"/>
    <w:multiLevelType w:val="hybridMultilevel"/>
    <w:tmpl w:val="ED1E551E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A4917"/>
    <w:multiLevelType w:val="hybridMultilevel"/>
    <w:tmpl w:val="CCE045F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32F47F3"/>
    <w:multiLevelType w:val="hybridMultilevel"/>
    <w:tmpl w:val="522CF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4"/>
  </w:num>
  <w:num w:numId="5">
    <w:abstractNumId w:val="13"/>
  </w:num>
  <w:num w:numId="6">
    <w:abstractNumId w:val="5"/>
  </w:num>
  <w:num w:numId="7">
    <w:abstractNumId w:val="3"/>
  </w:num>
  <w:num w:numId="8">
    <w:abstractNumId w:val="7"/>
  </w:num>
  <w:num w:numId="9">
    <w:abstractNumId w:val="6"/>
  </w:num>
  <w:num w:numId="10">
    <w:abstractNumId w:val="18"/>
  </w:num>
  <w:num w:numId="11">
    <w:abstractNumId w:val="15"/>
  </w:num>
  <w:num w:numId="12">
    <w:abstractNumId w:val="9"/>
  </w:num>
  <w:num w:numId="13">
    <w:abstractNumId w:val="12"/>
  </w:num>
  <w:num w:numId="14">
    <w:abstractNumId w:val="8"/>
  </w:num>
  <w:num w:numId="15">
    <w:abstractNumId w:val="11"/>
  </w:num>
  <w:num w:numId="16">
    <w:abstractNumId w:val="16"/>
  </w:num>
  <w:num w:numId="17">
    <w:abstractNumId w:val="14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454EB"/>
    <w:rsid w:val="00052C45"/>
    <w:rsid w:val="000543FC"/>
    <w:rsid w:val="000643C9"/>
    <w:rsid w:val="00065B36"/>
    <w:rsid w:val="000666E4"/>
    <w:rsid w:val="0007021C"/>
    <w:rsid w:val="0007141F"/>
    <w:rsid w:val="000730E7"/>
    <w:rsid w:val="00074035"/>
    <w:rsid w:val="0008110D"/>
    <w:rsid w:val="00090E96"/>
    <w:rsid w:val="00095251"/>
    <w:rsid w:val="000A07A9"/>
    <w:rsid w:val="000A2A35"/>
    <w:rsid w:val="000A6295"/>
    <w:rsid w:val="000B0500"/>
    <w:rsid w:val="000C51AD"/>
    <w:rsid w:val="000C6992"/>
    <w:rsid w:val="000D0012"/>
    <w:rsid w:val="000D77EE"/>
    <w:rsid w:val="000E3755"/>
    <w:rsid w:val="000F16E0"/>
    <w:rsid w:val="000F76B6"/>
    <w:rsid w:val="00102114"/>
    <w:rsid w:val="00127233"/>
    <w:rsid w:val="00131B2B"/>
    <w:rsid w:val="00131B89"/>
    <w:rsid w:val="00132134"/>
    <w:rsid w:val="00136317"/>
    <w:rsid w:val="00163C7F"/>
    <w:rsid w:val="0017324B"/>
    <w:rsid w:val="00176F2A"/>
    <w:rsid w:val="00185832"/>
    <w:rsid w:val="00191CBF"/>
    <w:rsid w:val="00192BF8"/>
    <w:rsid w:val="00193CEE"/>
    <w:rsid w:val="001957E7"/>
    <w:rsid w:val="001A0A6D"/>
    <w:rsid w:val="001A3709"/>
    <w:rsid w:val="001A64B8"/>
    <w:rsid w:val="001A6969"/>
    <w:rsid w:val="001A6FE2"/>
    <w:rsid w:val="001B1A49"/>
    <w:rsid w:val="001B3426"/>
    <w:rsid w:val="001C5CA8"/>
    <w:rsid w:val="001D44B3"/>
    <w:rsid w:val="001D64B0"/>
    <w:rsid w:val="001E32BF"/>
    <w:rsid w:val="001F089B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24BFB"/>
    <w:rsid w:val="002409E7"/>
    <w:rsid w:val="00243801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82CD5"/>
    <w:rsid w:val="00285839"/>
    <w:rsid w:val="00290DF2"/>
    <w:rsid w:val="002A134A"/>
    <w:rsid w:val="002A6242"/>
    <w:rsid w:val="002D230E"/>
    <w:rsid w:val="002D3602"/>
    <w:rsid w:val="002D4AFE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475E7"/>
    <w:rsid w:val="00347F6D"/>
    <w:rsid w:val="00351AD4"/>
    <w:rsid w:val="00351E4F"/>
    <w:rsid w:val="0035305F"/>
    <w:rsid w:val="003551BB"/>
    <w:rsid w:val="00356907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0E36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400890"/>
    <w:rsid w:val="00403B4E"/>
    <w:rsid w:val="00403FE7"/>
    <w:rsid w:val="0040465E"/>
    <w:rsid w:val="00406214"/>
    <w:rsid w:val="004069B4"/>
    <w:rsid w:val="004075D5"/>
    <w:rsid w:val="00410A7C"/>
    <w:rsid w:val="00411B57"/>
    <w:rsid w:val="00413ABB"/>
    <w:rsid w:val="004235F4"/>
    <w:rsid w:val="00424C22"/>
    <w:rsid w:val="00441BC6"/>
    <w:rsid w:val="00442379"/>
    <w:rsid w:val="004440C7"/>
    <w:rsid w:val="00451026"/>
    <w:rsid w:val="00460287"/>
    <w:rsid w:val="00460716"/>
    <w:rsid w:val="00466927"/>
    <w:rsid w:val="00476488"/>
    <w:rsid w:val="004813BE"/>
    <w:rsid w:val="00483C2A"/>
    <w:rsid w:val="00493DC8"/>
    <w:rsid w:val="004B3406"/>
    <w:rsid w:val="004B4440"/>
    <w:rsid w:val="004C15ED"/>
    <w:rsid w:val="004C5DD4"/>
    <w:rsid w:val="004C6022"/>
    <w:rsid w:val="004E4951"/>
    <w:rsid w:val="004E57C0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3081"/>
    <w:rsid w:val="00547268"/>
    <w:rsid w:val="00552185"/>
    <w:rsid w:val="00552266"/>
    <w:rsid w:val="005550A6"/>
    <w:rsid w:val="00556A8B"/>
    <w:rsid w:val="00557D78"/>
    <w:rsid w:val="00566AAD"/>
    <w:rsid w:val="005826D5"/>
    <w:rsid w:val="00586DC6"/>
    <w:rsid w:val="00595E47"/>
    <w:rsid w:val="005A078E"/>
    <w:rsid w:val="005A157A"/>
    <w:rsid w:val="005B0B84"/>
    <w:rsid w:val="005B337E"/>
    <w:rsid w:val="005B36E9"/>
    <w:rsid w:val="005B414A"/>
    <w:rsid w:val="005B4B7B"/>
    <w:rsid w:val="005C20C4"/>
    <w:rsid w:val="005C2F5D"/>
    <w:rsid w:val="005C7ACC"/>
    <w:rsid w:val="005D5FF5"/>
    <w:rsid w:val="005D6FAA"/>
    <w:rsid w:val="005E318C"/>
    <w:rsid w:val="005E41D6"/>
    <w:rsid w:val="005E4393"/>
    <w:rsid w:val="005E4709"/>
    <w:rsid w:val="005E5D3C"/>
    <w:rsid w:val="005F057C"/>
    <w:rsid w:val="005F0811"/>
    <w:rsid w:val="005F4517"/>
    <w:rsid w:val="005F6A86"/>
    <w:rsid w:val="006014EA"/>
    <w:rsid w:val="00605483"/>
    <w:rsid w:val="006313AD"/>
    <w:rsid w:val="006314E4"/>
    <w:rsid w:val="00633968"/>
    <w:rsid w:val="00637BD8"/>
    <w:rsid w:val="0064120F"/>
    <w:rsid w:val="00641C71"/>
    <w:rsid w:val="006434E1"/>
    <w:rsid w:val="00646B50"/>
    <w:rsid w:val="00646F84"/>
    <w:rsid w:val="00654B74"/>
    <w:rsid w:val="00655CB5"/>
    <w:rsid w:val="006631B9"/>
    <w:rsid w:val="00666728"/>
    <w:rsid w:val="00666830"/>
    <w:rsid w:val="00680FFD"/>
    <w:rsid w:val="0068479C"/>
    <w:rsid w:val="00690C80"/>
    <w:rsid w:val="006919FC"/>
    <w:rsid w:val="006A7C93"/>
    <w:rsid w:val="006B043B"/>
    <w:rsid w:val="006B21A6"/>
    <w:rsid w:val="006B6FD3"/>
    <w:rsid w:val="006D0C48"/>
    <w:rsid w:val="006D3B20"/>
    <w:rsid w:val="006E080D"/>
    <w:rsid w:val="00701588"/>
    <w:rsid w:val="0070377A"/>
    <w:rsid w:val="0070500F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976D2"/>
    <w:rsid w:val="007A057F"/>
    <w:rsid w:val="007A15D2"/>
    <w:rsid w:val="007A3195"/>
    <w:rsid w:val="007C0230"/>
    <w:rsid w:val="007C2EA4"/>
    <w:rsid w:val="007C3A2F"/>
    <w:rsid w:val="007D4248"/>
    <w:rsid w:val="007D5D0E"/>
    <w:rsid w:val="007D6A40"/>
    <w:rsid w:val="007E055C"/>
    <w:rsid w:val="007E27CB"/>
    <w:rsid w:val="007F39D6"/>
    <w:rsid w:val="007F4031"/>
    <w:rsid w:val="007F7751"/>
    <w:rsid w:val="00802570"/>
    <w:rsid w:val="00812CB1"/>
    <w:rsid w:val="008151E8"/>
    <w:rsid w:val="00821B9D"/>
    <w:rsid w:val="008231B3"/>
    <w:rsid w:val="00831999"/>
    <w:rsid w:val="008357DB"/>
    <w:rsid w:val="00837970"/>
    <w:rsid w:val="0084410B"/>
    <w:rsid w:val="00846DF6"/>
    <w:rsid w:val="00852957"/>
    <w:rsid w:val="00853D4F"/>
    <w:rsid w:val="0086661D"/>
    <w:rsid w:val="00874E76"/>
    <w:rsid w:val="008750DF"/>
    <w:rsid w:val="00875F7A"/>
    <w:rsid w:val="00887E7C"/>
    <w:rsid w:val="008921D6"/>
    <w:rsid w:val="0089626C"/>
    <w:rsid w:val="008965D0"/>
    <w:rsid w:val="008966BF"/>
    <w:rsid w:val="00897DB8"/>
    <w:rsid w:val="008B6D00"/>
    <w:rsid w:val="008C4121"/>
    <w:rsid w:val="008D3C3F"/>
    <w:rsid w:val="008D7CA9"/>
    <w:rsid w:val="008E07FC"/>
    <w:rsid w:val="008E6C20"/>
    <w:rsid w:val="008E7C4D"/>
    <w:rsid w:val="008F147B"/>
    <w:rsid w:val="008F3187"/>
    <w:rsid w:val="008F4559"/>
    <w:rsid w:val="009027CA"/>
    <w:rsid w:val="0090280E"/>
    <w:rsid w:val="009113AE"/>
    <w:rsid w:val="00915464"/>
    <w:rsid w:val="0091589B"/>
    <w:rsid w:val="009232B5"/>
    <w:rsid w:val="009237D6"/>
    <w:rsid w:val="00930B78"/>
    <w:rsid w:val="009376BD"/>
    <w:rsid w:val="00940755"/>
    <w:rsid w:val="009530A9"/>
    <w:rsid w:val="00953F00"/>
    <w:rsid w:val="00966CF4"/>
    <w:rsid w:val="00976461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E20CA"/>
    <w:rsid w:val="009E7AB5"/>
    <w:rsid w:val="009F3030"/>
    <w:rsid w:val="00A01785"/>
    <w:rsid w:val="00A01A73"/>
    <w:rsid w:val="00A02A1C"/>
    <w:rsid w:val="00A06413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030"/>
    <w:rsid w:val="00A5172E"/>
    <w:rsid w:val="00A53C53"/>
    <w:rsid w:val="00A5525F"/>
    <w:rsid w:val="00A57427"/>
    <w:rsid w:val="00A65F08"/>
    <w:rsid w:val="00A7302A"/>
    <w:rsid w:val="00A86C3C"/>
    <w:rsid w:val="00A938BD"/>
    <w:rsid w:val="00A97E90"/>
    <w:rsid w:val="00AA53DD"/>
    <w:rsid w:val="00AB52B4"/>
    <w:rsid w:val="00AC7FC2"/>
    <w:rsid w:val="00AE2895"/>
    <w:rsid w:val="00AE5478"/>
    <w:rsid w:val="00AE725A"/>
    <w:rsid w:val="00AF2566"/>
    <w:rsid w:val="00AF4D05"/>
    <w:rsid w:val="00AF631B"/>
    <w:rsid w:val="00B07E7A"/>
    <w:rsid w:val="00B07FA1"/>
    <w:rsid w:val="00B228F5"/>
    <w:rsid w:val="00B2309C"/>
    <w:rsid w:val="00B270AC"/>
    <w:rsid w:val="00B300FA"/>
    <w:rsid w:val="00B30B7C"/>
    <w:rsid w:val="00B4178E"/>
    <w:rsid w:val="00B4438A"/>
    <w:rsid w:val="00B4546A"/>
    <w:rsid w:val="00B46443"/>
    <w:rsid w:val="00B54D23"/>
    <w:rsid w:val="00B61F16"/>
    <w:rsid w:val="00B624A1"/>
    <w:rsid w:val="00B661B7"/>
    <w:rsid w:val="00B66499"/>
    <w:rsid w:val="00B771CF"/>
    <w:rsid w:val="00B8071B"/>
    <w:rsid w:val="00B80981"/>
    <w:rsid w:val="00B9333C"/>
    <w:rsid w:val="00B95C66"/>
    <w:rsid w:val="00BA020B"/>
    <w:rsid w:val="00BA602C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205A2"/>
    <w:rsid w:val="00C366DE"/>
    <w:rsid w:val="00C36942"/>
    <w:rsid w:val="00C37E6E"/>
    <w:rsid w:val="00C42051"/>
    <w:rsid w:val="00C547D9"/>
    <w:rsid w:val="00C60B65"/>
    <w:rsid w:val="00C67BF9"/>
    <w:rsid w:val="00C74FE6"/>
    <w:rsid w:val="00CB0F12"/>
    <w:rsid w:val="00CB3950"/>
    <w:rsid w:val="00CC31D4"/>
    <w:rsid w:val="00CC64C5"/>
    <w:rsid w:val="00CD0F9A"/>
    <w:rsid w:val="00CD25FB"/>
    <w:rsid w:val="00CD40F6"/>
    <w:rsid w:val="00CE11A1"/>
    <w:rsid w:val="00D02E18"/>
    <w:rsid w:val="00D03D4E"/>
    <w:rsid w:val="00D05091"/>
    <w:rsid w:val="00D064A6"/>
    <w:rsid w:val="00D113E0"/>
    <w:rsid w:val="00D1620F"/>
    <w:rsid w:val="00D17E27"/>
    <w:rsid w:val="00D20BCA"/>
    <w:rsid w:val="00D3748B"/>
    <w:rsid w:val="00D402F9"/>
    <w:rsid w:val="00D44E5F"/>
    <w:rsid w:val="00D51BFF"/>
    <w:rsid w:val="00D607DF"/>
    <w:rsid w:val="00D6334A"/>
    <w:rsid w:val="00D6558B"/>
    <w:rsid w:val="00D74C40"/>
    <w:rsid w:val="00D82634"/>
    <w:rsid w:val="00D85F6D"/>
    <w:rsid w:val="00D863BE"/>
    <w:rsid w:val="00D958F8"/>
    <w:rsid w:val="00DA0DBB"/>
    <w:rsid w:val="00DA7C3C"/>
    <w:rsid w:val="00DB6E90"/>
    <w:rsid w:val="00DD0C54"/>
    <w:rsid w:val="00DD708A"/>
    <w:rsid w:val="00DF1991"/>
    <w:rsid w:val="00DF1DD8"/>
    <w:rsid w:val="00DF6EEA"/>
    <w:rsid w:val="00E02731"/>
    <w:rsid w:val="00E1358B"/>
    <w:rsid w:val="00E176FD"/>
    <w:rsid w:val="00E21609"/>
    <w:rsid w:val="00E23EFE"/>
    <w:rsid w:val="00E23FD9"/>
    <w:rsid w:val="00E25169"/>
    <w:rsid w:val="00E33FCE"/>
    <w:rsid w:val="00E45887"/>
    <w:rsid w:val="00E513BF"/>
    <w:rsid w:val="00E523A9"/>
    <w:rsid w:val="00E52FAB"/>
    <w:rsid w:val="00E622AD"/>
    <w:rsid w:val="00E831D7"/>
    <w:rsid w:val="00E92205"/>
    <w:rsid w:val="00EA5BD7"/>
    <w:rsid w:val="00EB2E72"/>
    <w:rsid w:val="00EC7394"/>
    <w:rsid w:val="00ED27CF"/>
    <w:rsid w:val="00ED2D8F"/>
    <w:rsid w:val="00ED7DEE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25EB3"/>
    <w:rsid w:val="00F301E8"/>
    <w:rsid w:val="00F306D7"/>
    <w:rsid w:val="00F30EE3"/>
    <w:rsid w:val="00F35990"/>
    <w:rsid w:val="00F36722"/>
    <w:rsid w:val="00F4038C"/>
    <w:rsid w:val="00F4612F"/>
    <w:rsid w:val="00F527A2"/>
    <w:rsid w:val="00F53A00"/>
    <w:rsid w:val="00F56C7B"/>
    <w:rsid w:val="00F64258"/>
    <w:rsid w:val="00F67070"/>
    <w:rsid w:val="00F73414"/>
    <w:rsid w:val="00F7415B"/>
    <w:rsid w:val="00F801E3"/>
    <w:rsid w:val="00F80D32"/>
    <w:rsid w:val="00F82360"/>
    <w:rsid w:val="00F82753"/>
    <w:rsid w:val="00F8623B"/>
    <w:rsid w:val="00F925C6"/>
    <w:rsid w:val="00FB0B4F"/>
    <w:rsid w:val="00FD012C"/>
    <w:rsid w:val="00FD2E88"/>
    <w:rsid w:val="00FE5727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D5FF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rsid w:val="005D5FF5"/>
    <w:rPr>
      <w:rFonts w:ascii="Arial" w:eastAsia="Times New Roman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5FF5"/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D5FF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5FF5"/>
  </w:style>
  <w:style w:type="character" w:customStyle="1" w:styleId="ab">
    <w:name w:val="Текст примечания Знак"/>
    <w:basedOn w:val="a0"/>
    <w:link w:val="aa"/>
    <w:uiPriority w:val="99"/>
    <w:semiHidden/>
    <w:rsid w:val="005D5FF5"/>
    <w:rPr>
      <w:rFonts w:ascii="Arial" w:eastAsia="Times New Roman" w:hAnsi="Arial" w:cs="Arial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5FF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5FF5"/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AED8C-3323-47CE-90A9-55075E1A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1894</Words>
  <Characters>13358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>JSC TGC-1</Company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Прокудина-Старунская Ульяна Валерьевна</cp:lastModifiedBy>
  <cp:revision>5</cp:revision>
  <cp:lastPrinted>2012-07-24T11:30:00Z</cp:lastPrinted>
  <dcterms:created xsi:type="dcterms:W3CDTF">2012-07-24T11:25:00Z</dcterms:created>
  <dcterms:modified xsi:type="dcterms:W3CDTF">2012-07-26T11:05:00Z</dcterms:modified>
</cp:coreProperties>
</file>